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1A2" w:rsidRPr="00C721A2" w:rsidRDefault="00C721A2" w:rsidP="00C721A2">
      <w:pPr>
        <w:shd w:val="clear" w:color="auto" w:fill="FFFFFF"/>
        <w:spacing w:after="36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1A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НАКАЗ</w:t>
      </w:r>
    </w:p>
    <w:p w:rsidR="00C721A2" w:rsidRPr="00C721A2" w:rsidRDefault="00C721A2" w:rsidP="00C721A2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2"/>
        <w:gridCol w:w="2543"/>
        <w:gridCol w:w="3180"/>
      </w:tblGrid>
      <w:tr w:rsidR="00C721A2" w:rsidRPr="00C721A2" w:rsidTr="00C721A2">
        <w:tc>
          <w:tcPr>
            <w:tcW w:w="36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1A2" w:rsidRPr="00C721A2" w:rsidRDefault="00C721A2" w:rsidP="00C721A2">
            <w:pPr>
              <w:spacing w:after="36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21A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 листопада 2022 року</w:t>
            </w:r>
          </w:p>
        </w:tc>
        <w:tc>
          <w:tcPr>
            <w:tcW w:w="25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1A2" w:rsidRPr="00C721A2" w:rsidRDefault="00C721A2" w:rsidP="00C721A2">
            <w:pPr>
              <w:spacing w:after="36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21A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     </w:t>
            </w:r>
            <w:proofErr w:type="spellStart"/>
            <w:r w:rsidRPr="00C721A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  <w:tc>
          <w:tcPr>
            <w:tcW w:w="3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1A2" w:rsidRPr="00C721A2" w:rsidRDefault="00C721A2" w:rsidP="00C721A2">
            <w:pPr>
              <w:spacing w:after="360" w:line="3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21A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 2369</w:t>
            </w:r>
          </w:p>
        </w:tc>
      </w:tr>
    </w:tbl>
    <w:p w:rsidR="00C721A2" w:rsidRPr="00C721A2" w:rsidRDefault="00C721A2" w:rsidP="00C721A2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:rsidR="00C721A2" w:rsidRPr="00C721A2" w:rsidRDefault="00C721A2" w:rsidP="00C721A2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1A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Про </w:t>
      </w:r>
      <w:proofErr w:type="spellStart"/>
      <w:r w:rsidRPr="00C721A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переоформлення</w:t>
      </w:r>
      <w:proofErr w:type="spellEnd"/>
      <w:r w:rsidRPr="00C721A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ліцензій</w:t>
      </w:r>
      <w:proofErr w:type="spellEnd"/>
    </w:p>
    <w:p w:rsidR="00C721A2" w:rsidRPr="00C721A2" w:rsidRDefault="00C721A2" w:rsidP="00C721A2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721A2" w:rsidRPr="00C721A2" w:rsidRDefault="00C721A2" w:rsidP="00C721A2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  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Відповідно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статей 6, 7, 13, 14, 16  Закону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України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«Про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ліцензування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видів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господарської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діяльності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статті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43,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частини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шостої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статті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45 Закону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України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«Про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повну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загальну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середню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освіту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   постанов  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Кабінету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Міні</w:t>
      </w:r>
      <w:proofErr w:type="gram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</w:t>
      </w:r>
      <w:proofErr w:type="gram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ів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України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05 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серпня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2015 року № 609 «Про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затвердження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переліку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органів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ліцензування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визнання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такими,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втратили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чинність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деяких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Кабінету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Міні</w:t>
      </w:r>
      <w:proofErr w:type="gram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</w:t>
      </w:r>
      <w:proofErr w:type="gram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ів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України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(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зі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змінами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30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грудня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2015 року № 1187 «Про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затвердження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Ліцензійних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умов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провадження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освітньої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діяльності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закладів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освіти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(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зі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змінами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), у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зв’язку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перейменуванням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закладів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освіти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області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ліквідацією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районі</w:t>
      </w:r>
      <w:proofErr w:type="gram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721A2" w:rsidRPr="00C721A2" w:rsidRDefault="00C721A2" w:rsidP="00C721A2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1A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НАКАЗУЮ:</w:t>
      </w:r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</w:t>
      </w:r>
    </w:p>
    <w:p w:rsidR="00C721A2" w:rsidRPr="00C721A2" w:rsidRDefault="00C721A2" w:rsidP="00C721A2">
      <w:pPr>
        <w:numPr>
          <w:ilvl w:val="0"/>
          <w:numId w:val="1"/>
        </w:numPr>
        <w:shd w:val="clear" w:color="auto" w:fill="FFFFFF"/>
        <w:spacing w:before="100" w:beforeAutospacing="1"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1.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Переоформити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ліцензії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на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провадження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освітньої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діяльності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сфері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повної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загальної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середньої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освіти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</w:t>
      </w:r>
      <w:proofErr w:type="spellStart"/>
      <w:proofErr w:type="gram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івнями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початкової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базової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середньої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профільної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середньої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освіти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  без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проходження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процедури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ліцензування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таким закладам: </w:t>
      </w:r>
    </w:p>
    <w:p w:rsidR="00C721A2" w:rsidRPr="00C721A2" w:rsidRDefault="00C721A2" w:rsidP="00C721A2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1)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Білківський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ліцей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Дашівської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селищної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ради (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ідентифікаційний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код   26241741).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Місце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провадження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освітньої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діяльності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22744,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Вінницька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обл.,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Гайсинський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р-н, </w:t>
      </w:r>
      <w:proofErr w:type="gram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Білки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вул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Жовтнева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будинок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1; </w:t>
      </w:r>
    </w:p>
    <w:p w:rsidR="00C721A2" w:rsidRPr="00C721A2" w:rsidRDefault="00C721A2" w:rsidP="00C721A2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2)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Леухівський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ліцей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Дашівської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селищної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ради (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ідентифікаційний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код   26241959).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Місце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провадження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освітньої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діяльності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22756,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Вінницька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обл.,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Гайсинський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р-н, с.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Леухи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вул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Савишина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будинок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7; </w:t>
      </w:r>
    </w:p>
    <w:p w:rsidR="00C721A2" w:rsidRPr="00C721A2" w:rsidRDefault="00C721A2" w:rsidP="00C721A2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3)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Кальницький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ліцей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ім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Я.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Івашкевича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Дашівської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селищної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ради  (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ідентифікаційний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код 26235083).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Місце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провадження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освітньої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діяльності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22732,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Вінницька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обл.,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Гайсинський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р-н, с.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Кальник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вул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Богуна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І.,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будинок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184А; </w:t>
      </w:r>
    </w:p>
    <w:p w:rsidR="00C721A2" w:rsidRPr="00C721A2" w:rsidRDefault="00C721A2" w:rsidP="00C721A2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 4) 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Китайгородський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ліцей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Дашівської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селищної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ради (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ідентифікаційний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код   26235099).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Місце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провадження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освітньої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діяльності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22751,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Вінницька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обл.,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Гайсинський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р-н, с.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Китайгород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вул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Шкільна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будинок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1; </w:t>
      </w:r>
    </w:p>
    <w:p w:rsidR="00C721A2" w:rsidRPr="00C721A2" w:rsidRDefault="00C721A2" w:rsidP="00C721A2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5) 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Слободищенський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ліцей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Дашівської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селищної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ради (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ідентифікаційний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код 26241936).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Місце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провадження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освітньої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діяльності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22755,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Вінницька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обл.,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Гайсинський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р-н, с.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Слободище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вул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Центральна,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будинок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3; </w:t>
      </w:r>
    </w:p>
    <w:p w:rsidR="00C721A2" w:rsidRPr="00C721A2" w:rsidRDefault="00C721A2" w:rsidP="00C721A2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6) 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Городоцький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ліцей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Дашівської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селищної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ради (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ідентифікаційний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код   26235108).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Місце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провадження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освітньої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діяльності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22753,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Вінницька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обл.,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Гайсинський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р-н, с. Городок,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вул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Шкільна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будинок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2, корпус – А; </w:t>
      </w:r>
    </w:p>
    <w:p w:rsidR="00C721A2" w:rsidRPr="00C721A2" w:rsidRDefault="00C721A2" w:rsidP="00C721A2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7)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Городківський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ліцей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2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Городківської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сільської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ради,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Тульчинського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району,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Вінницької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області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ідентифікаційний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код 26224205).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Місце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провадження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освітньої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діяльності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24615,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Вінницька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обл.,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Тульчинський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р-н, село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Городківка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вул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Шкільна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будинок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14; </w:t>
      </w:r>
    </w:p>
    <w:p w:rsidR="00C721A2" w:rsidRPr="00C721A2" w:rsidRDefault="00C721A2" w:rsidP="00C721A2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8)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Вапнярський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ліцей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1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Вапнярської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селищної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ради</w:t>
      </w:r>
      <w:proofErr w:type="gram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інницької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області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ідентифікаційний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код 26223275).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Місце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провадження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освітньої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діяльності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24240,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Вінницька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обл.,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Тульчинський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р-н, селище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міського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типу Вапнярка,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вул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Єдності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будинок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2; </w:t>
      </w:r>
    </w:p>
    <w:p w:rsidR="00C721A2" w:rsidRPr="00C721A2" w:rsidRDefault="00C721A2" w:rsidP="00C721A2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9)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Ліцей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2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Ладижинської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міської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ради</w:t>
      </w:r>
      <w:proofErr w:type="gram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інницької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області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ідентифікаційний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код 26219552).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Місце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провадження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освітньої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діяльності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24321,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Вінницька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обл.,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Гайсинський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р-н,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місто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Ладижин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вул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Процишина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будинок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21; </w:t>
      </w:r>
    </w:p>
    <w:p w:rsidR="00C721A2" w:rsidRPr="00C721A2" w:rsidRDefault="00C721A2" w:rsidP="00C721A2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10)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Ліцей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3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Ладижинської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міської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ради</w:t>
      </w:r>
      <w:proofErr w:type="gram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інницької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області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ідентифікаційний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код 26219569).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Місце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провадження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освітньої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діяльності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24321,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Вінницька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обл.,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місто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Ладижин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proofErr w:type="gram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пн</w:t>
      </w:r>
      <w:proofErr w:type="spellEnd"/>
      <w:proofErr w:type="gram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вул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П.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Кравчика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будинок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53; </w:t>
      </w:r>
    </w:p>
    <w:p w:rsidR="00C721A2" w:rsidRPr="00C721A2" w:rsidRDefault="00C721A2" w:rsidP="00C721A2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11)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Ліцей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4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Ладижинської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міської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ради</w:t>
      </w:r>
      <w:proofErr w:type="gram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інницької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області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ідентифікаційний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код 24902799).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Місце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провадження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освітньої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діяльності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24321,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Вінницька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обл.,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Гайсинський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р-н,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місто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Ладижин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вул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Будівельників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будинок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63; </w:t>
      </w:r>
      <w:proofErr w:type="gramEnd"/>
    </w:p>
    <w:p w:rsidR="00C721A2" w:rsidRPr="00C721A2" w:rsidRDefault="00C721A2" w:rsidP="00C721A2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12)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Дашівський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ліцей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Дашівської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селищної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ради (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ідентифікаційний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код   26241965).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Місце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провадження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освітньої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діяльності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22740,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Вінницька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обл.,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Гайсинський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р-н,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смт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Дашів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вул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Центральна,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будинок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22,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зокрема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для:</w:t>
      </w:r>
    </w:p>
    <w:p w:rsidR="00C721A2" w:rsidRPr="00C721A2" w:rsidRDefault="00C721A2" w:rsidP="00C721A2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Кантелинської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фі</w:t>
      </w:r>
      <w:proofErr w:type="gram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proofErr w:type="gram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Дашівського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ліцею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Дашівської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селищної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ради (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ідентифікаційний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код  26241712).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Місце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провадження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освітньої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діяльності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22734,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Вінницька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обл.,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Гайсинський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р-н, село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Кантелина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вул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Шкільна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будинок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1;</w:t>
      </w:r>
    </w:p>
    <w:p w:rsidR="00C721A2" w:rsidRPr="00C721A2" w:rsidRDefault="00C721A2" w:rsidP="00C721A2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Копіївської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фі</w:t>
      </w:r>
      <w:proofErr w:type="gram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proofErr w:type="gram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Дашівського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ліцею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Дашівської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селищної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ради (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ідентифікаційний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код  26241652).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Місце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провадження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освітньої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діяльності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22741,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Вінницька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обл.,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Гайсинський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р-н, село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Копіївка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вул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Кооперативна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будинок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9;</w:t>
      </w:r>
    </w:p>
    <w:p w:rsidR="00C721A2" w:rsidRPr="00C721A2" w:rsidRDefault="00C721A2" w:rsidP="00C721A2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Купчинецької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фі</w:t>
      </w:r>
      <w:proofErr w:type="gram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proofErr w:type="gram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Дашівського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ліцею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Дашівської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селищної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ради (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ідентифікаційний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код  26241681).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Місце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провадження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освітньої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діяльності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22735,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Вінницька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обл.,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Гайсинський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р-н, село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Купчинці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вул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Шевченка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будинок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 «А». </w:t>
      </w:r>
    </w:p>
    <w:p w:rsidR="00C721A2" w:rsidRPr="00C721A2" w:rsidRDefault="00C721A2" w:rsidP="00C721A2">
      <w:pPr>
        <w:numPr>
          <w:ilvl w:val="0"/>
          <w:numId w:val="2"/>
        </w:numPr>
        <w:shd w:val="clear" w:color="auto" w:fill="FFFFFF"/>
        <w:spacing w:before="100" w:beforeAutospacing="1"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Переоформити</w:t>
      </w:r>
      <w:proofErr w:type="spellEnd"/>
      <w:r w:rsidRPr="00C721A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ліцензії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на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провадження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освітньої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діяльності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сфері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повної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загальної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середньої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освіти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</w:t>
      </w:r>
      <w:proofErr w:type="spellStart"/>
      <w:proofErr w:type="gram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івнями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початкової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базової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середньої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освіти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  без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проходження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процедури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ліцензування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таким закладам: </w:t>
      </w:r>
    </w:p>
    <w:p w:rsidR="00C721A2" w:rsidRPr="00C721A2" w:rsidRDefault="00C721A2" w:rsidP="00C721A2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Криштопівська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гімназія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Дашівської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селищної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ради (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ідентифікаційний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код   26241988).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Місце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провадження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освітньої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діяльності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22742,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Вінницька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обл.,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Гайсинський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р-н, с.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Криштопівка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вул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Жовтнева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60; </w:t>
      </w:r>
    </w:p>
    <w:p w:rsidR="00C721A2" w:rsidRPr="00C721A2" w:rsidRDefault="00C721A2" w:rsidP="00C721A2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Заозерненська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гімназія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Ладижинської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міської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ради</w:t>
      </w:r>
      <w:proofErr w:type="gram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інницької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області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ідентифікаційний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код 21723470).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Місце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провадження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освітньої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діяльності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23664,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Вінницька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обл.,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Гайсинський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р-н, село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Заозерне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вул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Шкільна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будинок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25 А. </w:t>
      </w:r>
    </w:p>
    <w:p w:rsidR="00C721A2" w:rsidRPr="00C721A2" w:rsidRDefault="00C721A2" w:rsidP="00C721A2">
      <w:pPr>
        <w:numPr>
          <w:ilvl w:val="0"/>
          <w:numId w:val="3"/>
        </w:numPr>
        <w:shd w:val="clear" w:color="auto" w:fill="FFFFFF"/>
        <w:spacing w:before="100" w:beforeAutospacing="1"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Переоформити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ліцензію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на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провадження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освітньої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діяльності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сфері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дошкільної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повної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загальної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середньої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освіти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рівнями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початкової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базової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середньої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профільної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середньої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освіти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  без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проходження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процедури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ліцензування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Вапнярському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ліцею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2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Вапнярської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селищної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ради</w:t>
      </w:r>
      <w:proofErr w:type="gram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інницької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області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ідентифікаційний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код 26223269).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Місце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провадження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освітньої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діяльності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24240,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Вінницька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обл.,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Тульчинський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р-н, селище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міського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типу Вапнярка,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вул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Шевченка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будинок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56,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зокрема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для:</w:t>
      </w:r>
    </w:p>
    <w:p w:rsidR="00C721A2" w:rsidRPr="00C721A2" w:rsidRDefault="00C721A2" w:rsidP="00C721A2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Вапнярської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гімназії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філії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Вапнярського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ліцею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2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Вапнярської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селищної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ради</w:t>
      </w:r>
      <w:proofErr w:type="gram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інницької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області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ідентифікаційний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код 44411160).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Місце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провадження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освітньої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діяльності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24240,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Вінницька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обл., 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Тульчинський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р-н, селище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міського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типу Вапнярка,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вул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Авіаторів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будинок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145;</w:t>
      </w:r>
    </w:p>
    <w:p w:rsidR="00C721A2" w:rsidRPr="00C721A2" w:rsidRDefault="00C721A2" w:rsidP="00C721A2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Височанської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гімназії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філії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Вапнярського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ліцею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2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Вапнярської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селищної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ради</w:t>
      </w:r>
      <w:proofErr w:type="gram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інницької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області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ідентифікаційний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код 44557500).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Місце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провадження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освітньої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діяльності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24247,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Вінницька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обл., 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Тульчинський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р-н, село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Високе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            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вул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Шкільна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будинок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8;</w:t>
      </w:r>
    </w:p>
    <w:p w:rsidR="00C721A2" w:rsidRPr="00C721A2" w:rsidRDefault="00C721A2" w:rsidP="00C721A2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Марківської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гімназії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філії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Вапнярського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ліцею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2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Вапнярської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селищної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ради</w:t>
      </w:r>
      <w:proofErr w:type="gram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інницької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області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ідентифікаційний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код 44411176).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Місце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провадження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освітньої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діяльності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24248,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Вінницька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обл., 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Тульчинський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р-н, село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Марківка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вул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Шкільна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будинок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26.           </w:t>
      </w:r>
    </w:p>
    <w:p w:rsidR="00C721A2" w:rsidRPr="00C721A2" w:rsidRDefault="00C721A2" w:rsidP="00C721A2">
      <w:pPr>
        <w:numPr>
          <w:ilvl w:val="0"/>
          <w:numId w:val="4"/>
        </w:numPr>
        <w:shd w:val="clear" w:color="auto" w:fill="FFFFFF"/>
        <w:spacing w:before="100" w:beforeAutospacing="1"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Переоформити</w:t>
      </w:r>
      <w:proofErr w:type="spellEnd"/>
      <w:r w:rsidRPr="00C721A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ліцензії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провадження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освітньої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діяльності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</w:t>
      </w:r>
      <w:proofErr w:type="spellStart"/>
      <w:proofErr w:type="gram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івнем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дошкільної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освіти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без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проходження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процедури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ліцензування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Закладу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дошкільної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освіти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ясла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-садок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комбінованого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типу № 8 «Ромашка»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Ладижинської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міської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ради (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ідентифікаційний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код 26219598). </w:t>
      </w:r>
    </w:p>
    <w:p w:rsidR="00C721A2" w:rsidRPr="00C721A2" w:rsidRDefault="00C721A2" w:rsidP="00C721A2">
      <w:pPr>
        <w:numPr>
          <w:ilvl w:val="0"/>
          <w:numId w:val="5"/>
        </w:numPr>
        <w:shd w:val="clear" w:color="auto" w:fill="FFFFFF"/>
        <w:spacing w:before="100" w:beforeAutospacing="1"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Контроль за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виконанням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цього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наказу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покласти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першого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заступника Начальника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обласної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військової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</w:t>
      </w:r>
      <w:proofErr w:type="gram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іністрації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Наталю </w:t>
      </w:r>
      <w:proofErr w:type="spellStart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Заболотну</w:t>
      </w:r>
      <w:proofErr w:type="spellEnd"/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 </w:t>
      </w:r>
    </w:p>
    <w:p w:rsidR="00C721A2" w:rsidRPr="00C721A2" w:rsidRDefault="00C721A2" w:rsidP="00C721A2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:rsidR="00C721A2" w:rsidRPr="00C721A2" w:rsidRDefault="00C721A2" w:rsidP="00C721A2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1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C721A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Начальник </w:t>
      </w:r>
      <w:proofErr w:type="spellStart"/>
      <w:r w:rsidRPr="00C721A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обласної</w:t>
      </w:r>
      <w:proofErr w:type="spellEnd"/>
    </w:p>
    <w:p w:rsidR="00C721A2" w:rsidRPr="00C721A2" w:rsidRDefault="00C721A2" w:rsidP="00C721A2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721A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військової</w:t>
      </w:r>
      <w:proofErr w:type="spellEnd"/>
      <w:r w:rsidRPr="00C721A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C721A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адм</w:t>
      </w:r>
      <w:proofErr w:type="gramEnd"/>
      <w:r w:rsidRPr="00C721A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іністрації</w:t>
      </w:r>
      <w:proofErr w:type="spellEnd"/>
      <w:r w:rsidRPr="00C721A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                                </w:t>
      </w:r>
    </w:p>
    <w:p w:rsidR="00C721A2" w:rsidRPr="00C721A2" w:rsidRDefault="00C721A2" w:rsidP="00C721A2">
      <w:pPr>
        <w:shd w:val="clear" w:color="auto" w:fill="FFFFFF"/>
        <w:spacing w:after="360" w:line="36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21A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                     </w:t>
      </w:r>
      <w:proofErr w:type="spellStart"/>
      <w:r w:rsidRPr="00C721A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Сергій</w:t>
      </w:r>
      <w:proofErr w:type="spellEnd"/>
      <w:r w:rsidRPr="00C721A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БОРЗОВ</w:t>
      </w:r>
    </w:p>
    <w:p w:rsidR="00624305" w:rsidRDefault="00624305">
      <w:bookmarkStart w:id="0" w:name="_GoBack"/>
      <w:bookmarkEnd w:id="0"/>
    </w:p>
    <w:sectPr w:rsidR="00624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1DD1"/>
    <w:multiLevelType w:val="multilevel"/>
    <w:tmpl w:val="3BBC1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1F4748"/>
    <w:multiLevelType w:val="multilevel"/>
    <w:tmpl w:val="C73A83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8E114C"/>
    <w:multiLevelType w:val="multilevel"/>
    <w:tmpl w:val="9F7858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273549"/>
    <w:multiLevelType w:val="multilevel"/>
    <w:tmpl w:val="F676B0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025064"/>
    <w:multiLevelType w:val="multilevel"/>
    <w:tmpl w:val="8A94C2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1A2"/>
    <w:rsid w:val="00624305"/>
    <w:rsid w:val="00C7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21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21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</Words>
  <Characters>5694</Characters>
  <Application>Microsoft Office Word</Application>
  <DocSecurity>0</DocSecurity>
  <Lines>47</Lines>
  <Paragraphs>13</Paragraphs>
  <ScaleCrop>false</ScaleCrop>
  <Company/>
  <LinksUpToDate>false</LinksUpToDate>
  <CharactersWithSpaces>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denis.colomii4uk@gmail.com</dc:creator>
  <cp:lastModifiedBy>denis.colomii4uk@gmail.com</cp:lastModifiedBy>
  <cp:revision>1</cp:revision>
  <dcterms:created xsi:type="dcterms:W3CDTF">2025-02-14T14:02:00Z</dcterms:created>
  <dcterms:modified xsi:type="dcterms:W3CDTF">2025-02-14T14:02:00Z</dcterms:modified>
</cp:coreProperties>
</file>